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59" w:rsidRDefault="00121F04" w:rsidP="00121F04">
      <w:pPr>
        <w:jc w:val="center"/>
        <w:rPr>
          <w:b/>
          <w:sz w:val="28"/>
          <w:szCs w:val="28"/>
          <w:u w:val="single"/>
        </w:rPr>
      </w:pPr>
      <w:bookmarkStart w:id="0" w:name="_GoBack"/>
      <w:bookmarkEnd w:id="0"/>
      <w:r w:rsidRPr="00121F04">
        <w:rPr>
          <w:b/>
          <w:sz w:val="28"/>
          <w:szCs w:val="28"/>
          <w:u w:val="single"/>
        </w:rPr>
        <w:t>JUEVES SANTO</w:t>
      </w:r>
      <w:r w:rsidR="00A93C1F">
        <w:rPr>
          <w:b/>
          <w:sz w:val="28"/>
          <w:szCs w:val="28"/>
          <w:u w:val="single"/>
        </w:rPr>
        <w:t xml:space="preserve"> DÍA DEL AMOR FRATERNO</w:t>
      </w:r>
    </w:p>
    <w:p w:rsidR="00121F04" w:rsidRDefault="00A5690B" w:rsidP="00121F04">
      <w:pPr>
        <w:jc w:val="both"/>
        <w:rPr>
          <w:b/>
          <w:sz w:val="24"/>
          <w:szCs w:val="24"/>
        </w:rPr>
      </w:pPr>
      <w:r w:rsidRPr="00121F04">
        <w:rPr>
          <w:b/>
          <w:sz w:val="24"/>
          <w:szCs w:val="24"/>
        </w:rPr>
        <w:t>INTRODUCCIÓN</w:t>
      </w:r>
    </w:p>
    <w:p w:rsidR="00A93C1F" w:rsidRDefault="00A93C1F" w:rsidP="00121F04">
      <w:pPr>
        <w:jc w:val="both"/>
        <w:rPr>
          <w:sz w:val="24"/>
          <w:szCs w:val="24"/>
        </w:rPr>
      </w:pPr>
      <w:r w:rsidRPr="00A93C1F">
        <w:rPr>
          <w:sz w:val="24"/>
          <w:szCs w:val="24"/>
        </w:rPr>
        <w:t xml:space="preserve">Hoy </w:t>
      </w:r>
      <w:r>
        <w:rPr>
          <w:sz w:val="24"/>
          <w:szCs w:val="24"/>
        </w:rPr>
        <w:t>es un gran día, te lo creas o no. Hoy tenemos la gran suerte de celebrar el AMOR, ese AMOR que se hace SERVICIO, ENTREGA Y CERCANÍA.</w:t>
      </w:r>
    </w:p>
    <w:p w:rsidR="00A93C1F" w:rsidRDefault="00A93C1F" w:rsidP="00121F04">
      <w:pPr>
        <w:jc w:val="both"/>
        <w:rPr>
          <w:sz w:val="24"/>
          <w:szCs w:val="24"/>
        </w:rPr>
      </w:pPr>
      <w:r>
        <w:rPr>
          <w:sz w:val="24"/>
          <w:szCs w:val="24"/>
        </w:rPr>
        <w:t>Las personas no somos islas, ni témpanos de hielo, somos seres que necesitamos relacionarnos con los demás y expresar nuestro amor.</w:t>
      </w:r>
    </w:p>
    <w:p w:rsidR="00A93C1F" w:rsidRDefault="00A93C1F" w:rsidP="00121F04">
      <w:pPr>
        <w:jc w:val="both"/>
        <w:rPr>
          <w:sz w:val="24"/>
          <w:szCs w:val="24"/>
        </w:rPr>
      </w:pPr>
      <w:r>
        <w:rPr>
          <w:sz w:val="24"/>
          <w:szCs w:val="24"/>
        </w:rPr>
        <w:t>A lo largo de nuestra vida podemos atravesar por diferentes situaciones en las que expresar lo que sentimos y vivimos puede ser más fácil o más difícil.</w:t>
      </w:r>
    </w:p>
    <w:p w:rsidR="00A93C1F" w:rsidRDefault="00A93C1F" w:rsidP="00121F04">
      <w:pPr>
        <w:jc w:val="both"/>
        <w:rPr>
          <w:sz w:val="24"/>
          <w:szCs w:val="24"/>
        </w:rPr>
      </w:pPr>
      <w:r>
        <w:rPr>
          <w:sz w:val="24"/>
          <w:szCs w:val="24"/>
        </w:rPr>
        <w:t>Hoy queremos vivir como Jesús nos enseñó en la Última Cena, allí Él se arrodilló y lavó los pies a sus discípulos, mostrándoles su amor infinito.</w:t>
      </w:r>
    </w:p>
    <w:p w:rsidR="00A93C1F" w:rsidRPr="00A93C1F" w:rsidRDefault="00A93C1F" w:rsidP="00121F04">
      <w:pPr>
        <w:jc w:val="both"/>
        <w:rPr>
          <w:sz w:val="24"/>
          <w:szCs w:val="24"/>
        </w:rPr>
      </w:pPr>
      <w:r>
        <w:rPr>
          <w:sz w:val="24"/>
          <w:szCs w:val="24"/>
        </w:rPr>
        <w:t>Y hoy nosotros queremos vivir ese AMOR. ¿Te atreves?</w:t>
      </w:r>
    </w:p>
    <w:p w:rsidR="00121F04" w:rsidRDefault="00A5690B" w:rsidP="00121F04">
      <w:pPr>
        <w:jc w:val="both"/>
        <w:rPr>
          <w:b/>
          <w:sz w:val="24"/>
          <w:szCs w:val="24"/>
        </w:rPr>
      </w:pPr>
      <w:r w:rsidRPr="00121F04">
        <w:rPr>
          <w:b/>
          <w:sz w:val="24"/>
          <w:szCs w:val="24"/>
        </w:rPr>
        <w:t>DINÁMICA</w:t>
      </w:r>
    </w:p>
    <w:p w:rsidR="00121F04" w:rsidRDefault="00121F04" w:rsidP="00121F04">
      <w:pPr>
        <w:jc w:val="both"/>
        <w:rPr>
          <w:sz w:val="24"/>
          <w:szCs w:val="24"/>
        </w:rPr>
      </w:pPr>
      <w:r w:rsidRPr="00121F04">
        <w:rPr>
          <w:sz w:val="24"/>
          <w:szCs w:val="24"/>
        </w:rPr>
        <w:t xml:space="preserve">En </w:t>
      </w:r>
      <w:r>
        <w:rPr>
          <w:sz w:val="24"/>
          <w:szCs w:val="24"/>
        </w:rPr>
        <w:t>bolsitas o cajas individuales de diferentes colores se colocarán los siguientes objetos:</w:t>
      </w:r>
    </w:p>
    <w:p w:rsidR="00121F04" w:rsidRDefault="00121F04" w:rsidP="00121F04">
      <w:pPr>
        <w:pStyle w:val="Prrafodelista"/>
        <w:numPr>
          <w:ilvl w:val="0"/>
          <w:numId w:val="1"/>
        </w:numPr>
        <w:jc w:val="both"/>
        <w:rPr>
          <w:sz w:val="24"/>
          <w:szCs w:val="24"/>
        </w:rPr>
      </w:pPr>
      <w:r w:rsidRPr="00121F04">
        <w:rPr>
          <w:color w:val="2E74B5" w:themeColor="accent1" w:themeShade="BF"/>
          <w:sz w:val="24"/>
          <w:szCs w:val="24"/>
        </w:rPr>
        <w:t>Caja/bolsa azul</w:t>
      </w:r>
      <w:r>
        <w:rPr>
          <w:sz w:val="24"/>
          <w:szCs w:val="24"/>
        </w:rPr>
        <w:t>: piedra (sensación dura)</w:t>
      </w:r>
    </w:p>
    <w:p w:rsidR="00121F04" w:rsidRDefault="00121F04" w:rsidP="00121F04">
      <w:pPr>
        <w:pStyle w:val="Prrafodelista"/>
        <w:numPr>
          <w:ilvl w:val="0"/>
          <w:numId w:val="1"/>
        </w:numPr>
        <w:jc w:val="both"/>
        <w:rPr>
          <w:sz w:val="24"/>
          <w:szCs w:val="24"/>
        </w:rPr>
      </w:pPr>
      <w:r w:rsidRPr="00121F04">
        <w:rPr>
          <w:color w:val="FF0000"/>
          <w:sz w:val="24"/>
          <w:szCs w:val="24"/>
        </w:rPr>
        <w:t xml:space="preserve">Caja/bolsa roja: </w:t>
      </w:r>
      <w:r>
        <w:rPr>
          <w:sz w:val="24"/>
          <w:szCs w:val="24"/>
        </w:rPr>
        <w:t>algodón (sensación suave)</w:t>
      </w:r>
    </w:p>
    <w:p w:rsidR="00121F04" w:rsidRDefault="00121F04" w:rsidP="00121F04">
      <w:pPr>
        <w:pStyle w:val="Prrafodelista"/>
        <w:numPr>
          <w:ilvl w:val="0"/>
          <w:numId w:val="1"/>
        </w:numPr>
        <w:jc w:val="both"/>
        <w:rPr>
          <w:sz w:val="24"/>
          <w:szCs w:val="24"/>
        </w:rPr>
      </w:pPr>
      <w:r w:rsidRPr="00121F04">
        <w:rPr>
          <w:color w:val="00B050"/>
          <w:sz w:val="24"/>
          <w:szCs w:val="24"/>
        </w:rPr>
        <w:t xml:space="preserve">Caja/bolsa verde: </w:t>
      </w:r>
      <w:r>
        <w:rPr>
          <w:sz w:val="24"/>
          <w:szCs w:val="24"/>
        </w:rPr>
        <w:t>papel de lija o tela/cordón de esparto (sensación áspera)</w:t>
      </w:r>
    </w:p>
    <w:p w:rsidR="00121F04" w:rsidRPr="00A7640F" w:rsidRDefault="00121F04" w:rsidP="00121F04">
      <w:pPr>
        <w:pStyle w:val="Prrafodelista"/>
        <w:numPr>
          <w:ilvl w:val="0"/>
          <w:numId w:val="1"/>
        </w:numPr>
        <w:jc w:val="both"/>
        <w:rPr>
          <w:color w:val="BF8F00" w:themeColor="accent4" w:themeShade="BF"/>
          <w:sz w:val="24"/>
          <w:szCs w:val="24"/>
        </w:rPr>
      </w:pPr>
      <w:r w:rsidRPr="00121F04">
        <w:rPr>
          <w:color w:val="BF8F00" w:themeColor="accent4" w:themeShade="BF"/>
          <w:sz w:val="24"/>
          <w:szCs w:val="24"/>
        </w:rPr>
        <w:t>Caja/bolsa amarilla:</w:t>
      </w:r>
      <w:r>
        <w:rPr>
          <w:color w:val="BF8F00" w:themeColor="accent4" w:themeShade="BF"/>
          <w:sz w:val="24"/>
          <w:szCs w:val="24"/>
        </w:rPr>
        <w:t xml:space="preserve"> </w:t>
      </w:r>
      <w:r w:rsidRPr="00121F04">
        <w:rPr>
          <w:sz w:val="24"/>
          <w:szCs w:val="24"/>
        </w:rPr>
        <w:t>bola metal algo metálico</w:t>
      </w:r>
      <w:r>
        <w:rPr>
          <w:sz w:val="24"/>
          <w:szCs w:val="24"/>
        </w:rPr>
        <w:t xml:space="preserve"> (sensación frío)</w:t>
      </w:r>
    </w:p>
    <w:p w:rsidR="00A7640F" w:rsidRPr="00A7640F" w:rsidRDefault="00A7640F" w:rsidP="00121F04">
      <w:pPr>
        <w:pStyle w:val="Prrafodelista"/>
        <w:numPr>
          <w:ilvl w:val="0"/>
          <w:numId w:val="1"/>
        </w:numPr>
        <w:jc w:val="both"/>
        <w:rPr>
          <w:color w:val="BF8F00" w:themeColor="accent4" w:themeShade="BF"/>
          <w:sz w:val="24"/>
          <w:szCs w:val="24"/>
        </w:rPr>
      </w:pPr>
      <w:r w:rsidRPr="00A7640F">
        <w:rPr>
          <w:color w:val="7030A0"/>
          <w:sz w:val="24"/>
          <w:szCs w:val="24"/>
        </w:rPr>
        <w:t xml:space="preserve">Caja/bolsa morada: </w:t>
      </w:r>
      <w:r w:rsidRPr="00A7640F">
        <w:rPr>
          <w:sz w:val="24"/>
          <w:szCs w:val="24"/>
        </w:rPr>
        <w:t>tela de terciopelo/peluche (</w:t>
      </w:r>
      <w:r>
        <w:rPr>
          <w:sz w:val="24"/>
          <w:szCs w:val="24"/>
        </w:rPr>
        <w:t xml:space="preserve"> sensación cálida)</w:t>
      </w:r>
    </w:p>
    <w:p w:rsidR="00A7640F" w:rsidRDefault="00A7640F" w:rsidP="00A7640F">
      <w:pPr>
        <w:jc w:val="both"/>
        <w:rPr>
          <w:sz w:val="24"/>
          <w:szCs w:val="24"/>
        </w:rPr>
      </w:pPr>
      <w:r>
        <w:rPr>
          <w:sz w:val="24"/>
          <w:szCs w:val="24"/>
        </w:rPr>
        <w:t>Cada persona tendrá un trozo de papel, dónde irá apuntando cada vez que toque un objeto sin mirar de la bolsa, la SENSACIÓN que le ha provocado al tocar el objeto.</w:t>
      </w:r>
    </w:p>
    <w:p w:rsidR="00A7640F" w:rsidRDefault="00A7640F" w:rsidP="00A7640F">
      <w:pPr>
        <w:jc w:val="both"/>
        <w:rPr>
          <w:sz w:val="24"/>
          <w:szCs w:val="24"/>
        </w:rPr>
      </w:pPr>
    </w:p>
    <w:tbl>
      <w:tblPr>
        <w:tblStyle w:val="Tablaconcuadrcula"/>
        <w:tblW w:w="0" w:type="auto"/>
        <w:tblLook w:val="04A0" w:firstRow="1" w:lastRow="0" w:firstColumn="1" w:lastColumn="0" w:noHBand="0" w:noVBand="1"/>
      </w:tblPr>
      <w:tblGrid>
        <w:gridCol w:w="8494"/>
      </w:tblGrid>
      <w:tr w:rsidR="00A7640F" w:rsidTr="00F7024C">
        <w:tc>
          <w:tcPr>
            <w:tcW w:w="8494" w:type="dxa"/>
          </w:tcPr>
          <w:p w:rsidR="00A7640F" w:rsidRPr="00A7640F" w:rsidRDefault="00A7640F" w:rsidP="00A7640F">
            <w:pPr>
              <w:jc w:val="center"/>
              <w:rPr>
                <w:b/>
                <w:color w:val="BF8F00" w:themeColor="accent4" w:themeShade="BF"/>
                <w:sz w:val="24"/>
                <w:szCs w:val="24"/>
              </w:rPr>
            </w:pPr>
            <w:r>
              <w:rPr>
                <w:b/>
                <w:color w:val="000000" w:themeColor="text1"/>
                <w:sz w:val="24"/>
                <w:szCs w:val="24"/>
              </w:rPr>
              <w:t>¿QUÉ SENSACIÓN TE</w:t>
            </w:r>
            <w:r w:rsidRPr="00A7640F">
              <w:rPr>
                <w:b/>
                <w:color w:val="000000" w:themeColor="text1"/>
                <w:sz w:val="24"/>
                <w:szCs w:val="24"/>
              </w:rPr>
              <w:t xml:space="preserve"> HA PROVOCADO?</w:t>
            </w:r>
          </w:p>
        </w:tc>
      </w:tr>
      <w:tr w:rsidR="00A7640F" w:rsidTr="00786ACC">
        <w:tc>
          <w:tcPr>
            <w:tcW w:w="8494" w:type="dxa"/>
          </w:tcPr>
          <w:p w:rsidR="00A7640F" w:rsidRDefault="00A7640F" w:rsidP="00A7640F">
            <w:pPr>
              <w:jc w:val="both"/>
              <w:rPr>
                <w:color w:val="BF8F00" w:themeColor="accent4" w:themeShade="BF"/>
                <w:sz w:val="24"/>
                <w:szCs w:val="24"/>
              </w:rPr>
            </w:pPr>
            <w:r w:rsidRPr="00121F04">
              <w:rPr>
                <w:color w:val="2E74B5" w:themeColor="accent1" w:themeShade="BF"/>
                <w:sz w:val="24"/>
                <w:szCs w:val="24"/>
              </w:rPr>
              <w:t>Caja/bolsa azul</w:t>
            </w:r>
            <w:r w:rsidRPr="007B4536">
              <w:rPr>
                <w:color w:val="2E74B5" w:themeColor="accent1" w:themeShade="BF"/>
                <w:sz w:val="24"/>
                <w:szCs w:val="24"/>
              </w:rPr>
              <w:t>:</w:t>
            </w:r>
          </w:p>
        </w:tc>
      </w:tr>
      <w:tr w:rsidR="00A7640F" w:rsidTr="00786ACC">
        <w:tc>
          <w:tcPr>
            <w:tcW w:w="8494" w:type="dxa"/>
          </w:tcPr>
          <w:p w:rsidR="00A7640F" w:rsidRDefault="00A7640F" w:rsidP="00A7640F">
            <w:pPr>
              <w:jc w:val="both"/>
              <w:rPr>
                <w:color w:val="BF8F00" w:themeColor="accent4" w:themeShade="BF"/>
                <w:sz w:val="24"/>
                <w:szCs w:val="24"/>
              </w:rPr>
            </w:pPr>
            <w:r w:rsidRPr="00121F04">
              <w:rPr>
                <w:color w:val="FF0000"/>
                <w:sz w:val="24"/>
                <w:szCs w:val="24"/>
              </w:rPr>
              <w:t>Caja/bolsa roja:</w:t>
            </w:r>
          </w:p>
        </w:tc>
      </w:tr>
      <w:tr w:rsidR="00A7640F" w:rsidTr="00786ACC">
        <w:tc>
          <w:tcPr>
            <w:tcW w:w="8494" w:type="dxa"/>
          </w:tcPr>
          <w:p w:rsidR="00A7640F" w:rsidRPr="00121F04" w:rsidRDefault="00A7640F" w:rsidP="00A7640F">
            <w:pPr>
              <w:jc w:val="both"/>
              <w:rPr>
                <w:color w:val="FF0000"/>
                <w:sz w:val="24"/>
                <w:szCs w:val="24"/>
              </w:rPr>
            </w:pPr>
            <w:r w:rsidRPr="00121F04">
              <w:rPr>
                <w:color w:val="00B050"/>
                <w:sz w:val="24"/>
                <w:szCs w:val="24"/>
              </w:rPr>
              <w:t>Caja/bolsa verde:</w:t>
            </w:r>
          </w:p>
        </w:tc>
      </w:tr>
      <w:tr w:rsidR="00A7640F" w:rsidTr="00786ACC">
        <w:tc>
          <w:tcPr>
            <w:tcW w:w="8494" w:type="dxa"/>
          </w:tcPr>
          <w:p w:rsidR="00A7640F" w:rsidRPr="00121F04" w:rsidRDefault="00A7640F" w:rsidP="00A7640F">
            <w:pPr>
              <w:jc w:val="both"/>
              <w:rPr>
                <w:color w:val="00B050"/>
                <w:sz w:val="24"/>
                <w:szCs w:val="24"/>
              </w:rPr>
            </w:pPr>
            <w:r w:rsidRPr="00121F04">
              <w:rPr>
                <w:color w:val="BF8F00" w:themeColor="accent4" w:themeShade="BF"/>
                <w:sz w:val="24"/>
                <w:szCs w:val="24"/>
              </w:rPr>
              <w:t>Caja/bolsa amarilla:</w:t>
            </w:r>
          </w:p>
        </w:tc>
      </w:tr>
      <w:tr w:rsidR="00A7640F" w:rsidTr="00786ACC">
        <w:tc>
          <w:tcPr>
            <w:tcW w:w="8494" w:type="dxa"/>
          </w:tcPr>
          <w:p w:rsidR="00A7640F" w:rsidRPr="00121F04" w:rsidRDefault="00A7640F" w:rsidP="00A7640F">
            <w:pPr>
              <w:jc w:val="both"/>
              <w:rPr>
                <w:color w:val="BF8F00" w:themeColor="accent4" w:themeShade="BF"/>
                <w:sz w:val="24"/>
                <w:szCs w:val="24"/>
              </w:rPr>
            </w:pPr>
            <w:r w:rsidRPr="00A7640F">
              <w:rPr>
                <w:color w:val="7030A0"/>
                <w:sz w:val="24"/>
                <w:szCs w:val="24"/>
              </w:rPr>
              <w:t>Caja/bolsa morada</w:t>
            </w:r>
            <w:r w:rsidR="007B4536">
              <w:rPr>
                <w:color w:val="7030A0"/>
                <w:sz w:val="24"/>
                <w:szCs w:val="24"/>
              </w:rPr>
              <w:t>:</w:t>
            </w:r>
          </w:p>
        </w:tc>
      </w:tr>
    </w:tbl>
    <w:p w:rsidR="00A7640F" w:rsidRDefault="00A7640F" w:rsidP="00A7640F">
      <w:pPr>
        <w:jc w:val="both"/>
        <w:rPr>
          <w:color w:val="BF8F00" w:themeColor="accent4" w:themeShade="BF"/>
          <w:sz w:val="24"/>
          <w:szCs w:val="24"/>
        </w:rPr>
      </w:pPr>
    </w:p>
    <w:p w:rsidR="00A7640F" w:rsidRDefault="00A5690B" w:rsidP="00A7640F">
      <w:pPr>
        <w:jc w:val="both"/>
        <w:rPr>
          <w:b/>
          <w:color w:val="000000" w:themeColor="text1"/>
          <w:sz w:val="24"/>
          <w:szCs w:val="24"/>
        </w:rPr>
      </w:pPr>
      <w:r w:rsidRPr="00A7640F">
        <w:rPr>
          <w:b/>
          <w:color w:val="000000" w:themeColor="text1"/>
          <w:sz w:val="24"/>
          <w:szCs w:val="24"/>
        </w:rPr>
        <w:t>REFLEXIÓN</w:t>
      </w:r>
    </w:p>
    <w:p w:rsidR="00903164" w:rsidRDefault="00A7640F" w:rsidP="00A7640F">
      <w:pPr>
        <w:jc w:val="both"/>
        <w:rPr>
          <w:color w:val="000000" w:themeColor="text1"/>
          <w:sz w:val="24"/>
          <w:szCs w:val="24"/>
        </w:rPr>
      </w:pPr>
      <w:r>
        <w:rPr>
          <w:color w:val="000000" w:themeColor="text1"/>
          <w:sz w:val="24"/>
          <w:szCs w:val="24"/>
        </w:rPr>
        <w:t>Poner la mano dentro de una bolsa/caja, ha podido provocar inseguridad e incluso miedo a lo desconocido. En nuestra vida ocurre lo mismo, todos los días</w:t>
      </w:r>
      <w:r w:rsidR="00903164">
        <w:rPr>
          <w:color w:val="000000" w:themeColor="text1"/>
          <w:sz w:val="24"/>
          <w:szCs w:val="24"/>
        </w:rPr>
        <w:t xml:space="preserve"> nos encontramos con situaciones y personas que provocan en nuestro interior sentimientos y emociones que no sabemos explicar.</w:t>
      </w:r>
    </w:p>
    <w:p w:rsidR="00A7640F" w:rsidRDefault="00A7640F" w:rsidP="00A7640F">
      <w:pPr>
        <w:jc w:val="both"/>
        <w:rPr>
          <w:color w:val="000000" w:themeColor="text1"/>
          <w:sz w:val="24"/>
          <w:szCs w:val="24"/>
        </w:rPr>
      </w:pPr>
      <w:r>
        <w:rPr>
          <w:color w:val="000000" w:themeColor="text1"/>
          <w:sz w:val="24"/>
          <w:szCs w:val="24"/>
        </w:rPr>
        <w:t>¿Cómo te has sentido?</w:t>
      </w:r>
    </w:p>
    <w:p w:rsidR="00A7640F" w:rsidRDefault="00A7640F" w:rsidP="00A7640F">
      <w:pPr>
        <w:jc w:val="both"/>
        <w:rPr>
          <w:color w:val="000000" w:themeColor="text1"/>
          <w:sz w:val="24"/>
          <w:szCs w:val="24"/>
        </w:rPr>
      </w:pPr>
      <w:r>
        <w:rPr>
          <w:color w:val="000000" w:themeColor="text1"/>
          <w:sz w:val="24"/>
          <w:szCs w:val="24"/>
        </w:rPr>
        <w:lastRenderedPageBreak/>
        <w:t>Todos y todas a lo largo de nuestra vida, hemos sentido infinidad de emociones y sensaciones, muchas veces nos es difícil ponerle nombre a lo que sentimos.</w:t>
      </w:r>
    </w:p>
    <w:p w:rsidR="00A7640F" w:rsidRDefault="00A7640F" w:rsidP="00A7640F">
      <w:pPr>
        <w:jc w:val="both"/>
        <w:rPr>
          <w:color w:val="000000" w:themeColor="text1"/>
          <w:sz w:val="24"/>
          <w:szCs w:val="24"/>
        </w:rPr>
      </w:pPr>
      <w:r>
        <w:rPr>
          <w:color w:val="000000" w:themeColor="text1"/>
          <w:sz w:val="24"/>
          <w:szCs w:val="24"/>
        </w:rPr>
        <w:t>Hoy os invitamos a haceros conscientes de vuestros sentimientos y emociones al relacionarnos con los demás.</w:t>
      </w:r>
    </w:p>
    <w:tbl>
      <w:tblPr>
        <w:tblStyle w:val="Tablaconcuadrcula"/>
        <w:tblW w:w="0" w:type="auto"/>
        <w:tblLook w:val="04A0" w:firstRow="1" w:lastRow="0" w:firstColumn="1" w:lastColumn="0" w:noHBand="0" w:noVBand="1"/>
      </w:tblPr>
      <w:tblGrid>
        <w:gridCol w:w="8494"/>
      </w:tblGrid>
      <w:tr w:rsidR="00903164" w:rsidTr="00CE7A10">
        <w:tc>
          <w:tcPr>
            <w:tcW w:w="8494" w:type="dxa"/>
          </w:tcPr>
          <w:p w:rsidR="00903164" w:rsidRPr="00A7640F" w:rsidRDefault="00E812FF" w:rsidP="00903164">
            <w:pPr>
              <w:jc w:val="center"/>
              <w:rPr>
                <w:b/>
                <w:color w:val="BF8F00" w:themeColor="accent4" w:themeShade="BF"/>
                <w:sz w:val="24"/>
                <w:szCs w:val="24"/>
              </w:rPr>
            </w:pPr>
            <w:r>
              <w:rPr>
                <w:b/>
                <w:color w:val="000000" w:themeColor="text1"/>
                <w:sz w:val="24"/>
                <w:szCs w:val="24"/>
              </w:rPr>
              <w:t xml:space="preserve">¿QUÉ SITUACIONES </w:t>
            </w:r>
            <w:r w:rsidR="00903164">
              <w:rPr>
                <w:b/>
                <w:color w:val="000000" w:themeColor="text1"/>
                <w:sz w:val="24"/>
                <w:szCs w:val="24"/>
              </w:rPr>
              <w:t xml:space="preserve">HE SIDO YO </w:t>
            </w:r>
            <w:r>
              <w:rPr>
                <w:b/>
                <w:color w:val="000000" w:themeColor="text1"/>
                <w:sz w:val="24"/>
                <w:szCs w:val="24"/>
              </w:rPr>
              <w:t xml:space="preserve">COMO </w:t>
            </w:r>
            <w:r w:rsidR="00903164">
              <w:rPr>
                <w:b/>
                <w:color w:val="000000" w:themeColor="text1"/>
                <w:sz w:val="24"/>
                <w:szCs w:val="24"/>
              </w:rPr>
              <w:t>ESTE OBJETO</w:t>
            </w:r>
            <w:r w:rsidR="00903164" w:rsidRPr="00A7640F">
              <w:rPr>
                <w:b/>
                <w:color w:val="000000" w:themeColor="text1"/>
                <w:sz w:val="24"/>
                <w:szCs w:val="24"/>
              </w:rPr>
              <w:t>?</w:t>
            </w:r>
            <w:r w:rsidR="00903164">
              <w:rPr>
                <w:b/>
                <w:color w:val="000000" w:themeColor="text1"/>
                <w:sz w:val="24"/>
                <w:szCs w:val="24"/>
              </w:rPr>
              <w:t xml:space="preserve"> (Al relacionarme con los demás)</w:t>
            </w:r>
          </w:p>
        </w:tc>
      </w:tr>
      <w:tr w:rsidR="00903164" w:rsidTr="00CE7A10">
        <w:tc>
          <w:tcPr>
            <w:tcW w:w="8494" w:type="dxa"/>
          </w:tcPr>
          <w:p w:rsidR="00903164" w:rsidRDefault="00903164" w:rsidP="00CE7A10">
            <w:pPr>
              <w:jc w:val="both"/>
              <w:rPr>
                <w:color w:val="BF8F00" w:themeColor="accent4" w:themeShade="BF"/>
                <w:sz w:val="24"/>
                <w:szCs w:val="24"/>
              </w:rPr>
            </w:pPr>
            <w:r w:rsidRPr="00121F04">
              <w:rPr>
                <w:color w:val="2E74B5" w:themeColor="accent1" w:themeShade="BF"/>
                <w:sz w:val="24"/>
                <w:szCs w:val="24"/>
              </w:rPr>
              <w:t>Caja/bolsa azul</w:t>
            </w:r>
            <w:r>
              <w:rPr>
                <w:sz w:val="24"/>
                <w:szCs w:val="24"/>
              </w:rPr>
              <w:t>:</w:t>
            </w:r>
          </w:p>
        </w:tc>
      </w:tr>
      <w:tr w:rsidR="00903164" w:rsidTr="00CE7A10">
        <w:tc>
          <w:tcPr>
            <w:tcW w:w="8494" w:type="dxa"/>
          </w:tcPr>
          <w:p w:rsidR="00903164" w:rsidRDefault="00903164" w:rsidP="00CE7A10">
            <w:pPr>
              <w:jc w:val="both"/>
              <w:rPr>
                <w:color w:val="BF8F00" w:themeColor="accent4" w:themeShade="BF"/>
                <w:sz w:val="24"/>
                <w:szCs w:val="24"/>
              </w:rPr>
            </w:pPr>
            <w:r w:rsidRPr="00121F04">
              <w:rPr>
                <w:color w:val="FF0000"/>
                <w:sz w:val="24"/>
                <w:szCs w:val="24"/>
              </w:rPr>
              <w:t>Caja/bolsa roja:</w:t>
            </w:r>
          </w:p>
        </w:tc>
      </w:tr>
      <w:tr w:rsidR="00903164" w:rsidTr="00CE7A10">
        <w:tc>
          <w:tcPr>
            <w:tcW w:w="8494" w:type="dxa"/>
          </w:tcPr>
          <w:p w:rsidR="00903164" w:rsidRPr="00121F04" w:rsidRDefault="00903164" w:rsidP="00CE7A10">
            <w:pPr>
              <w:jc w:val="both"/>
              <w:rPr>
                <w:color w:val="FF0000"/>
                <w:sz w:val="24"/>
                <w:szCs w:val="24"/>
              </w:rPr>
            </w:pPr>
            <w:r w:rsidRPr="00121F04">
              <w:rPr>
                <w:color w:val="00B050"/>
                <w:sz w:val="24"/>
                <w:szCs w:val="24"/>
              </w:rPr>
              <w:t>Caja/bolsa verde:</w:t>
            </w:r>
          </w:p>
        </w:tc>
      </w:tr>
      <w:tr w:rsidR="00903164" w:rsidTr="00CE7A10">
        <w:tc>
          <w:tcPr>
            <w:tcW w:w="8494" w:type="dxa"/>
          </w:tcPr>
          <w:p w:rsidR="00903164" w:rsidRPr="00121F04" w:rsidRDefault="00903164" w:rsidP="00CE7A10">
            <w:pPr>
              <w:jc w:val="both"/>
              <w:rPr>
                <w:color w:val="00B050"/>
                <w:sz w:val="24"/>
                <w:szCs w:val="24"/>
              </w:rPr>
            </w:pPr>
            <w:r w:rsidRPr="00121F04">
              <w:rPr>
                <w:color w:val="BF8F00" w:themeColor="accent4" w:themeShade="BF"/>
                <w:sz w:val="24"/>
                <w:szCs w:val="24"/>
              </w:rPr>
              <w:t>Caja/bolsa amarilla:</w:t>
            </w:r>
          </w:p>
        </w:tc>
      </w:tr>
      <w:tr w:rsidR="00903164" w:rsidTr="00CE7A10">
        <w:tc>
          <w:tcPr>
            <w:tcW w:w="8494" w:type="dxa"/>
          </w:tcPr>
          <w:p w:rsidR="00903164" w:rsidRPr="00121F04" w:rsidRDefault="00903164" w:rsidP="00CE7A10">
            <w:pPr>
              <w:jc w:val="both"/>
              <w:rPr>
                <w:color w:val="BF8F00" w:themeColor="accent4" w:themeShade="BF"/>
                <w:sz w:val="24"/>
                <w:szCs w:val="24"/>
              </w:rPr>
            </w:pPr>
            <w:r w:rsidRPr="00A7640F">
              <w:rPr>
                <w:color w:val="7030A0"/>
                <w:sz w:val="24"/>
                <w:szCs w:val="24"/>
              </w:rPr>
              <w:t>Caja/bolsa morada</w:t>
            </w:r>
            <w:r>
              <w:rPr>
                <w:color w:val="7030A0"/>
                <w:sz w:val="24"/>
                <w:szCs w:val="24"/>
              </w:rPr>
              <w:t>:</w:t>
            </w:r>
          </w:p>
        </w:tc>
      </w:tr>
    </w:tbl>
    <w:p w:rsidR="00A7640F" w:rsidRDefault="00A7640F" w:rsidP="00A7640F">
      <w:pPr>
        <w:jc w:val="both"/>
        <w:rPr>
          <w:color w:val="000000" w:themeColor="text1"/>
          <w:sz w:val="24"/>
          <w:szCs w:val="24"/>
        </w:rPr>
      </w:pPr>
    </w:p>
    <w:p w:rsidR="00903164" w:rsidRDefault="00903164" w:rsidP="00A7640F">
      <w:pPr>
        <w:jc w:val="both"/>
        <w:rPr>
          <w:color w:val="000000" w:themeColor="text1"/>
          <w:sz w:val="24"/>
          <w:szCs w:val="24"/>
        </w:rPr>
      </w:pPr>
      <w:r>
        <w:rPr>
          <w:color w:val="000000" w:themeColor="text1"/>
          <w:sz w:val="24"/>
          <w:szCs w:val="24"/>
        </w:rPr>
        <w:t>Características de cada objeto:</w:t>
      </w:r>
    </w:p>
    <w:p w:rsidR="00903164" w:rsidRPr="00903164" w:rsidRDefault="00903164" w:rsidP="00903164">
      <w:pPr>
        <w:spacing w:after="0" w:line="360" w:lineRule="auto"/>
        <w:jc w:val="both"/>
        <w:rPr>
          <w:color w:val="000000" w:themeColor="text1"/>
          <w:sz w:val="24"/>
          <w:szCs w:val="24"/>
        </w:rPr>
      </w:pPr>
      <w:r w:rsidRPr="00903164">
        <w:rPr>
          <w:color w:val="2E74B5" w:themeColor="accent1" w:themeShade="BF"/>
          <w:sz w:val="24"/>
          <w:szCs w:val="24"/>
        </w:rPr>
        <w:t>Piedra:</w:t>
      </w:r>
      <w:r>
        <w:rPr>
          <w:color w:val="2E74B5" w:themeColor="accent1" w:themeShade="BF"/>
          <w:sz w:val="24"/>
          <w:szCs w:val="24"/>
        </w:rPr>
        <w:t xml:space="preserve"> </w:t>
      </w:r>
      <w:r>
        <w:rPr>
          <w:color w:val="000000" w:themeColor="text1"/>
          <w:sz w:val="24"/>
          <w:szCs w:val="24"/>
        </w:rPr>
        <w:t>Persona dura, le cuesta expresar sus sentimientos, introvertido…</w:t>
      </w:r>
    </w:p>
    <w:p w:rsidR="00903164" w:rsidRPr="00903164" w:rsidRDefault="00903164" w:rsidP="00903164">
      <w:pPr>
        <w:spacing w:after="0" w:line="360" w:lineRule="auto"/>
        <w:jc w:val="both"/>
        <w:rPr>
          <w:color w:val="FF0000"/>
          <w:sz w:val="24"/>
          <w:szCs w:val="24"/>
        </w:rPr>
      </w:pPr>
      <w:r w:rsidRPr="00903164">
        <w:rPr>
          <w:color w:val="FF0000"/>
          <w:sz w:val="24"/>
          <w:szCs w:val="24"/>
        </w:rPr>
        <w:t>Algodón:</w:t>
      </w:r>
      <w:r>
        <w:rPr>
          <w:color w:val="FF0000"/>
          <w:sz w:val="24"/>
          <w:szCs w:val="24"/>
        </w:rPr>
        <w:t xml:space="preserve"> </w:t>
      </w:r>
      <w:r w:rsidRPr="00903164">
        <w:rPr>
          <w:color w:val="000000" w:themeColor="text1"/>
          <w:sz w:val="24"/>
          <w:szCs w:val="24"/>
        </w:rPr>
        <w:t>Persona dulce, amable</w:t>
      </w:r>
      <w:r>
        <w:rPr>
          <w:color w:val="000000" w:themeColor="text1"/>
          <w:sz w:val="24"/>
          <w:szCs w:val="24"/>
        </w:rPr>
        <w:t>, cercana, sabe escuchar…</w:t>
      </w:r>
    </w:p>
    <w:p w:rsidR="00903164" w:rsidRPr="00903164" w:rsidRDefault="00903164" w:rsidP="00903164">
      <w:pPr>
        <w:spacing w:after="0" w:line="360" w:lineRule="auto"/>
        <w:jc w:val="both"/>
        <w:rPr>
          <w:color w:val="000000" w:themeColor="text1"/>
          <w:sz w:val="24"/>
          <w:szCs w:val="24"/>
        </w:rPr>
      </w:pPr>
      <w:r>
        <w:rPr>
          <w:color w:val="00B050"/>
          <w:sz w:val="24"/>
          <w:szCs w:val="24"/>
        </w:rPr>
        <w:t xml:space="preserve">Papel de </w:t>
      </w:r>
      <w:r w:rsidRPr="00903164">
        <w:rPr>
          <w:color w:val="00B050"/>
          <w:sz w:val="24"/>
          <w:szCs w:val="24"/>
        </w:rPr>
        <w:t>lija/esparto:</w:t>
      </w:r>
      <w:r>
        <w:rPr>
          <w:color w:val="00B050"/>
          <w:sz w:val="24"/>
          <w:szCs w:val="24"/>
        </w:rPr>
        <w:t xml:space="preserve"> </w:t>
      </w:r>
      <w:r>
        <w:rPr>
          <w:color w:val="000000" w:themeColor="text1"/>
          <w:sz w:val="24"/>
          <w:szCs w:val="24"/>
        </w:rPr>
        <w:t>Persona que se altera con facilidad, grita, a la mínima salta…</w:t>
      </w:r>
    </w:p>
    <w:p w:rsidR="00903164" w:rsidRPr="00903164" w:rsidRDefault="00903164" w:rsidP="00903164">
      <w:pPr>
        <w:spacing w:after="0" w:line="360" w:lineRule="auto"/>
        <w:jc w:val="both"/>
        <w:rPr>
          <w:color w:val="000000" w:themeColor="text1"/>
          <w:sz w:val="24"/>
          <w:szCs w:val="24"/>
        </w:rPr>
      </w:pPr>
      <w:r w:rsidRPr="00903164">
        <w:rPr>
          <w:color w:val="BF8F00" w:themeColor="accent4" w:themeShade="BF"/>
          <w:sz w:val="24"/>
          <w:szCs w:val="24"/>
        </w:rPr>
        <w:t>Objeto metálico:</w:t>
      </w:r>
      <w:r>
        <w:rPr>
          <w:color w:val="000000" w:themeColor="text1"/>
          <w:sz w:val="24"/>
          <w:szCs w:val="24"/>
        </w:rPr>
        <w:t xml:space="preserve"> Persona fría, calculadora, no quiere hacer amigos…</w:t>
      </w:r>
    </w:p>
    <w:p w:rsidR="007B4536" w:rsidRDefault="00903164" w:rsidP="00903164">
      <w:pPr>
        <w:spacing w:after="0" w:line="360" w:lineRule="auto"/>
        <w:jc w:val="both"/>
        <w:rPr>
          <w:color w:val="000000" w:themeColor="text1"/>
          <w:sz w:val="24"/>
          <w:szCs w:val="24"/>
        </w:rPr>
      </w:pPr>
      <w:r w:rsidRPr="00903164">
        <w:rPr>
          <w:color w:val="7030A0"/>
          <w:sz w:val="24"/>
          <w:szCs w:val="24"/>
        </w:rPr>
        <w:t>Terciopelo:</w:t>
      </w:r>
      <w:r>
        <w:rPr>
          <w:color w:val="7030A0"/>
          <w:sz w:val="24"/>
          <w:szCs w:val="24"/>
        </w:rPr>
        <w:t xml:space="preserve"> </w:t>
      </w:r>
      <w:r>
        <w:rPr>
          <w:color w:val="000000" w:themeColor="text1"/>
          <w:sz w:val="24"/>
          <w:szCs w:val="24"/>
        </w:rPr>
        <w:t>Persona afable, cariñosa, es fácil estar con ella, asertiva…</w:t>
      </w:r>
    </w:p>
    <w:p w:rsidR="00E812FF" w:rsidRDefault="00E812FF" w:rsidP="00903164">
      <w:pPr>
        <w:spacing w:after="0" w:line="360" w:lineRule="auto"/>
        <w:jc w:val="both"/>
        <w:rPr>
          <w:b/>
          <w:color w:val="000000" w:themeColor="text1"/>
          <w:sz w:val="24"/>
          <w:szCs w:val="24"/>
        </w:rPr>
      </w:pPr>
    </w:p>
    <w:p w:rsidR="00E812FF" w:rsidRDefault="00E812FF" w:rsidP="007B4536">
      <w:pPr>
        <w:rPr>
          <w:b/>
          <w:bCs/>
          <w:u w:val="single"/>
        </w:rPr>
      </w:pPr>
      <w:r>
        <w:rPr>
          <w:b/>
          <w:bCs/>
          <w:u w:val="single"/>
        </w:rPr>
        <w:t>ENCUENTRO CON LA PALABRA</w:t>
      </w:r>
    </w:p>
    <w:p w:rsidR="007B4536" w:rsidRPr="00681EAE" w:rsidRDefault="00E812FF" w:rsidP="007B4536">
      <w:pPr>
        <w:rPr>
          <w:b/>
          <w:bCs/>
        </w:rPr>
      </w:pPr>
      <w:r w:rsidRPr="00E812FF">
        <w:rPr>
          <w:b/>
          <w:bCs/>
        </w:rPr>
        <w:t>EVANGELIO SEGÚN SAN JUAN</w:t>
      </w:r>
      <w:r w:rsidR="007B4536" w:rsidRPr="00E812FF">
        <w:rPr>
          <w:b/>
          <w:bCs/>
        </w:rPr>
        <w:t xml:space="preserve"> </w:t>
      </w:r>
      <w:r w:rsidR="007B4536" w:rsidRPr="00681EAE">
        <w:rPr>
          <w:b/>
          <w:bCs/>
        </w:rPr>
        <w:t>13, 1-15</w:t>
      </w:r>
    </w:p>
    <w:p w:rsidR="007B4536" w:rsidRDefault="007B4536" w:rsidP="007B4536">
      <w:pPr>
        <w:ind w:firstLine="708"/>
      </w:pPr>
      <w:r>
        <w:t xml:space="preserve">Antes de la fiesta de la Pascua, sabiendo Jesús que había llegado su hora de pasar de este mundo al Padre, habiendo amado a los suyos que estaban en el mundo, los amó hasta el extremo. </w:t>
      </w:r>
    </w:p>
    <w:p w:rsidR="007B4536" w:rsidRDefault="007B4536" w:rsidP="007B4536">
      <w:pPr>
        <w:ind w:firstLine="708"/>
      </w:pPr>
      <w:r>
        <w:t xml:space="preserve">Durante la cena, cuando ya el diablo había puesto en el corazón a Judas Iscariote, hijo de Simón, el propósito de entregarle, sabiendo que el Padre le había puesto todo en sus manos y que había salido de Dios y a Dios volvía, se levanta de la mesa, se quita sus vestidos y, tomando una toalla, se la ciñó. </w:t>
      </w:r>
    </w:p>
    <w:p w:rsidR="007B4536" w:rsidRDefault="007B4536" w:rsidP="007B4536">
      <w:pPr>
        <w:ind w:firstLine="708"/>
      </w:pPr>
      <w:r>
        <w:t xml:space="preserve">Luego echa agua en un lebrillo y se puso a lavar los pies de los discípulos y a secárselos con la toalla con que estaba ceñido. Llega a Simón Pedro; éste le dice: «Señor, ¿tú lavarme a mí los pies?» Jesús le respondió: «Lo que yo hago, tú no lo entiendes ahora: lo comprenderás más tarde». Le dice Pedro: «No me lavarás los pies jamás». Jesús le respondió: «Si no te lavo, no tienes parte conmigo». Le dice Simón Pedro: «Señor, no sólo los pies, sino hasta las manos y la cabeza». </w:t>
      </w:r>
    </w:p>
    <w:p w:rsidR="007B4536" w:rsidRDefault="007B4536" w:rsidP="007B4536">
      <w:pPr>
        <w:ind w:firstLine="708"/>
      </w:pPr>
      <w:r>
        <w:t xml:space="preserve">Jesús le dice: «El que se ha bañado, no necesita lavarse; está del todo limpio. Y vosotros estáis limpios, aunque no todos». Sabía quién le iba a entregar, y por eso dijo: «No estáis limpios todos». Después que les lavó los pies, tomó sus vestidos, volvió a la mesa, y les </w:t>
      </w:r>
      <w:r>
        <w:lastRenderedPageBreak/>
        <w:t xml:space="preserve">dijo: </w:t>
      </w:r>
      <w:r w:rsidR="00A93C1F">
        <w:t>« ¿</w:t>
      </w:r>
      <w:r>
        <w:t xml:space="preserve">Comprendéis lo que he hecho con vosotros? Vosotros me llamáis "el Maestro" y "el Señor", y decís bien, porque lo soy. </w:t>
      </w:r>
    </w:p>
    <w:p w:rsidR="007B4536" w:rsidRDefault="007B4536" w:rsidP="007B4536">
      <w:pPr>
        <w:ind w:firstLine="708"/>
      </w:pPr>
      <w:r>
        <w:t>Pues si yo, el Señor y el Maestro, os he lavado los pies, vosotros también debéis lavaros los pies unos a otros. Porque os he dado ejemplo, para que también vosotros hagáis como yo he hecho con vosotros.</w:t>
      </w:r>
    </w:p>
    <w:p w:rsidR="007B4536" w:rsidRDefault="007B4536" w:rsidP="007B4536">
      <w:pPr>
        <w:ind w:firstLine="708"/>
        <w:jc w:val="right"/>
      </w:pPr>
      <w:r>
        <w:t>PALABRA DE DIOS</w:t>
      </w:r>
    </w:p>
    <w:p w:rsidR="007B4536" w:rsidRDefault="007B4536" w:rsidP="00903164">
      <w:pPr>
        <w:spacing w:after="0" w:line="360" w:lineRule="auto"/>
        <w:jc w:val="both"/>
        <w:rPr>
          <w:b/>
          <w:color w:val="000000" w:themeColor="text1"/>
          <w:sz w:val="24"/>
          <w:szCs w:val="24"/>
        </w:rPr>
      </w:pPr>
    </w:p>
    <w:p w:rsidR="007B4536" w:rsidRDefault="00A5690B" w:rsidP="00903164">
      <w:pPr>
        <w:spacing w:after="0" w:line="360" w:lineRule="auto"/>
        <w:jc w:val="both"/>
        <w:rPr>
          <w:b/>
          <w:color w:val="000000" w:themeColor="text1"/>
          <w:sz w:val="24"/>
          <w:szCs w:val="24"/>
        </w:rPr>
      </w:pPr>
      <w:r>
        <w:rPr>
          <w:b/>
          <w:color w:val="000000" w:themeColor="text1"/>
          <w:sz w:val="24"/>
          <w:szCs w:val="24"/>
        </w:rPr>
        <w:t>GESTO</w:t>
      </w:r>
    </w:p>
    <w:p w:rsidR="007B4536" w:rsidRDefault="007B4536" w:rsidP="00903164">
      <w:pPr>
        <w:spacing w:after="0" w:line="360" w:lineRule="auto"/>
        <w:jc w:val="both"/>
        <w:rPr>
          <w:color w:val="000000" w:themeColor="text1"/>
          <w:sz w:val="24"/>
          <w:szCs w:val="24"/>
        </w:rPr>
      </w:pPr>
      <w:r>
        <w:rPr>
          <w:color w:val="000000" w:themeColor="text1"/>
          <w:sz w:val="24"/>
          <w:szCs w:val="24"/>
        </w:rPr>
        <w:t>Jesús en los últimos momentos de estar con sus amigos (discípulos), se puso a lavarles los pies, un gesto que demuestra sencillez, humildad, amor y entrega a los demás.</w:t>
      </w:r>
    </w:p>
    <w:p w:rsidR="007B4536" w:rsidRDefault="007B4536" w:rsidP="00903164">
      <w:pPr>
        <w:spacing w:after="0" w:line="360" w:lineRule="auto"/>
        <w:jc w:val="both"/>
        <w:rPr>
          <w:color w:val="000000" w:themeColor="text1"/>
          <w:sz w:val="24"/>
          <w:szCs w:val="24"/>
        </w:rPr>
      </w:pPr>
      <w:r>
        <w:rPr>
          <w:color w:val="000000" w:themeColor="text1"/>
          <w:sz w:val="24"/>
          <w:szCs w:val="24"/>
        </w:rPr>
        <w:t>Os invitamos a que cojáis, el algodón o el terciopelo y que realicéis un gesto en el que como Jesús demostréis que el amor no tiene fronteras ni límites.</w:t>
      </w:r>
    </w:p>
    <w:p w:rsidR="007B4536" w:rsidRDefault="007B4536" w:rsidP="00903164">
      <w:pPr>
        <w:spacing w:after="0" w:line="360" w:lineRule="auto"/>
        <w:jc w:val="both"/>
        <w:rPr>
          <w:color w:val="000000" w:themeColor="text1"/>
          <w:sz w:val="24"/>
          <w:szCs w:val="24"/>
        </w:rPr>
      </w:pPr>
      <w:r>
        <w:rPr>
          <w:color w:val="000000" w:themeColor="text1"/>
          <w:sz w:val="24"/>
          <w:szCs w:val="24"/>
        </w:rPr>
        <w:t>Por ello</w:t>
      </w:r>
      <w:r w:rsidR="00E812FF">
        <w:rPr>
          <w:color w:val="000000" w:themeColor="text1"/>
          <w:sz w:val="24"/>
          <w:szCs w:val="24"/>
        </w:rPr>
        <w:t>,</w:t>
      </w:r>
      <w:r>
        <w:rPr>
          <w:color w:val="000000" w:themeColor="text1"/>
          <w:sz w:val="24"/>
          <w:szCs w:val="24"/>
        </w:rPr>
        <w:t xml:space="preserve"> echa un poco de colonia en el algodón o terciopelo, acércate a un compañero/a y con delicadeza frótale la mano.</w:t>
      </w:r>
    </w:p>
    <w:p w:rsidR="007B4536" w:rsidRDefault="007B4536" w:rsidP="00903164">
      <w:pPr>
        <w:spacing w:after="0" w:line="360" w:lineRule="auto"/>
        <w:jc w:val="both"/>
        <w:rPr>
          <w:color w:val="000000" w:themeColor="text1"/>
          <w:sz w:val="24"/>
          <w:szCs w:val="24"/>
        </w:rPr>
      </w:pPr>
      <w:r>
        <w:rPr>
          <w:color w:val="000000" w:themeColor="text1"/>
          <w:sz w:val="24"/>
          <w:szCs w:val="24"/>
        </w:rPr>
        <w:t xml:space="preserve">Con este pequeño gesto nos unimos a Jesús. </w:t>
      </w:r>
    </w:p>
    <w:p w:rsidR="00A93C1F" w:rsidRDefault="00A93C1F" w:rsidP="00903164">
      <w:pPr>
        <w:spacing w:after="0" w:line="360" w:lineRule="auto"/>
        <w:jc w:val="both"/>
        <w:rPr>
          <w:color w:val="000000" w:themeColor="text1"/>
          <w:sz w:val="24"/>
          <w:szCs w:val="24"/>
        </w:rPr>
      </w:pPr>
    </w:p>
    <w:p w:rsidR="00A93C1F" w:rsidRDefault="00A5690B" w:rsidP="00903164">
      <w:pPr>
        <w:spacing w:after="0" w:line="360" w:lineRule="auto"/>
        <w:jc w:val="both"/>
        <w:rPr>
          <w:b/>
          <w:color w:val="000000" w:themeColor="text1"/>
          <w:sz w:val="24"/>
          <w:szCs w:val="24"/>
        </w:rPr>
      </w:pPr>
      <w:r>
        <w:rPr>
          <w:b/>
          <w:color w:val="000000" w:themeColor="text1"/>
          <w:sz w:val="24"/>
          <w:szCs w:val="24"/>
        </w:rPr>
        <w:t>MATERIAL COMPLEMENTARIO</w:t>
      </w:r>
    </w:p>
    <w:p w:rsidR="00A93C1F" w:rsidRPr="00A5690B" w:rsidRDefault="00A5690B" w:rsidP="00A93C1F">
      <w:pPr>
        <w:rPr>
          <w:b/>
          <w:bCs/>
        </w:rPr>
      </w:pPr>
      <w:r w:rsidRPr="00A5690B">
        <w:rPr>
          <w:b/>
          <w:bCs/>
        </w:rPr>
        <w:t>JOVENES Y ADULTOS</w:t>
      </w:r>
    </w:p>
    <w:p w:rsidR="00A93C1F" w:rsidRDefault="00753CF4" w:rsidP="00A93C1F">
      <w:hyperlink r:id="rId8" w:history="1">
        <w:r w:rsidR="00A93C1F" w:rsidRPr="000841B6">
          <w:rPr>
            <w:rStyle w:val="Hipervnculo"/>
          </w:rPr>
          <w:t>https://www.youtube.com/watch?v=G6zfvJcibmU</w:t>
        </w:r>
      </w:hyperlink>
    </w:p>
    <w:p w:rsidR="00A93C1F" w:rsidRDefault="00753CF4" w:rsidP="00A93C1F">
      <w:hyperlink r:id="rId9" w:history="1">
        <w:r w:rsidR="00A93C1F" w:rsidRPr="000841B6">
          <w:rPr>
            <w:rStyle w:val="Hipervnculo"/>
          </w:rPr>
          <w:t>https://www.youtube.com/watch?v=sylkwplV8aI</w:t>
        </w:r>
      </w:hyperlink>
    </w:p>
    <w:p w:rsidR="00A93C1F" w:rsidRPr="00A5690B" w:rsidRDefault="00A5690B" w:rsidP="00A93C1F">
      <w:r w:rsidRPr="00A5690B">
        <w:rPr>
          <w:b/>
          <w:bCs/>
        </w:rPr>
        <w:t>NIÑOS</w:t>
      </w:r>
    </w:p>
    <w:p w:rsidR="00A93C1F" w:rsidRDefault="00753CF4" w:rsidP="00A93C1F">
      <w:hyperlink r:id="rId10" w:history="1">
        <w:r w:rsidR="00A93C1F" w:rsidRPr="000841B6">
          <w:rPr>
            <w:rStyle w:val="Hipervnculo"/>
          </w:rPr>
          <w:t>https://www.youtube.com/watch?v=nlvvRxXttWM</w:t>
        </w:r>
      </w:hyperlink>
    </w:p>
    <w:p w:rsidR="00A93C1F" w:rsidRDefault="00753CF4" w:rsidP="00A93C1F">
      <w:hyperlink r:id="rId11" w:history="1">
        <w:r w:rsidR="00A93C1F" w:rsidRPr="000841B6">
          <w:rPr>
            <w:rStyle w:val="Hipervnculo"/>
          </w:rPr>
          <w:t>https://www.youtube.com/watch?v=A2Kq4vEM5r8</w:t>
        </w:r>
      </w:hyperlink>
    </w:p>
    <w:p w:rsidR="00A93C1F" w:rsidRDefault="00753CF4" w:rsidP="00A93C1F">
      <w:hyperlink r:id="rId12" w:history="1">
        <w:r w:rsidR="00A93C1F" w:rsidRPr="000841B6">
          <w:rPr>
            <w:rStyle w:val="Hipervnculo"/>
          </w:rPr>
          <w:t>https://www.youtube.com/watch?v=sfJwBGQHv3c</w:t>
        </w:r>
      </w:hyperlink>
    </w:p>
    <w:p w:rsidR="00A93C1F" w:rsidRPr="00A93C1F" w:rsidRDefault="00A93C1F" w:rsidP="00903164">
      <w:pPr>
        <w:spacing w:after="0" w:line="360" w:lineRule="auto"/>
        <w:jc w:val="both"/>
        <w:rPr>
          <w:b/>
          <w:color w:val="000000" w:themeColor="text1"/>
          <w:sz w:val="24"/>
          <w:szCs w:val="24"/>
        </w:rPr>
      </w:pPr>
    </w:p>
    <w:p w:rsidR="00A93C1F" w:rsidRPr="00A93C1F" w:rsidRDefault="00A93C1F">
      <w:pPr>
        <w:spacing w:line="360" w:lineRule="auto"/>
        <w:jc w:val="both"/>
        <w:rPr>
          <w:b/>
          <w:color w:val="000000" w:themeColor="text1"/>
          <w:sz w:val="24"/>
          <w:szCs w:val="24"/>
        </w:rPr>
      </w:pPr>
    </w:p>
    <w:sectPr w:rsidR="00A93C1F" w:rsidRPr="00A93C1F" w:rsidSect="002506BF">
      <w:headerReference w:type="default" r:id="rId13"/>
      <w:pgSz w:w="11906" w:h="16838"/>
      <w:pgMar w:top="181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F4" w:rsidRDefault="00753CF4" w:rsidP="002506BF">
      <w:pPr>
        <w:spacing w:after="0" w:line="240" w:lineRule="auto"/>
      </w:pPr>
      <w:r>
        <w:separator/>
      </w:r>
    </w:p>
  </w:endnote>
  <w:endnote w:type="continuationSeparator" w:id="0">
    <w:p w:rsidR="00753CF4" w:rsidRDefault="00753CF4" w:rsidP="0025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F4" w:rsidRDefault="00753CF4" w:rsidP="002506BF">
      <w:pPr>
        <w:spacing w:after="0" w:line="240" w:lineRule="auto"/>
      </w:pPr>
      <w:r>
        <w:separator/>
      </w:r>
    </w:p>
  </w:footnote>
  <w:footnote w:type="continuationSeparator" w:id="0">
    <w:p w:rsidR="00753CF4" w:rsidRDefault="00753CF4" w:rsidP="00250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BF" w:rsidRDefault="002506BF" w:rsidP="002506BF">
    <w:pPr>
      <w:pStyle w:val="Encabezado"/>
    </w:pPr>
    <w:r>
      <w:rPr>
        <w:noProof/>
        <w:lang w:eastAsia="es-ES"/>
      </w:rPr>
      <w:drawing>
        <wp:anchor distT="0" distB="0" distL="114300" distR="114300" simplePos="0" relativeHeight="251658240" behindDoc="1" locked="0" layoutInCell="1" allowOverlap="1" wp14:anchorId="78EF87C6" wp14:editId="18389F9B">
          <wp:simplePos x="0" y="0"/>
          <wp:positionH relativeFrom="column">
            <wp:posOffset>-59055</wp:posOffset>
          </wp:positionH>
          <wp:positionV relativeFrom="paragraph">
            <wp:posOffset>-220980</wp:posOffset>
          </wp:positionV>
          <wp:extent cx="748030" cy="754380"/>
          <wp:effectExtent l="0" t="0" r="0" b="7620"/>
          <wp:wrapThrough wrapText="bothSides">
            <wp:wrapPolygon edited="0">
              <wp:start x="7151" y="0"/>
              <wp:lineTo x="0" y="3273"/>
              <wp:lineTo x="0" y="14727"/>
              <wp:lineTo x="1100" y="18000"/>
              <wp:lineTo x="5501" y="21273"/>
              <wp:lineTo x="6051" y="21273"/>
              <wp:lineTo x="14302" y="21273"/>
              <wp:lineTo x="14852" y="21273"/>
              <wp:lineTo x="19803" y="18000"/>
              <wp:lineTo x="20903" y="14727"/>
              <wp:lineTo x="20903" y="3273"/>
              <wp:lineTo x="13752" y="0"/>
              <wp:lineTo x="7151" y="0"/>
            </wp:wrapPolygon>
          </wp:wrapThrough>
          <wp:docPr id="1" name="Imagen 1" descr="Home | Hijas de la Caridad España 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Hijas de la Caridad España Es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543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506BF" w:rsidRPr="002506BF" w:rsidRDefault="002506BF" w:rsidP="002506BF">
    <w:pPr>
      <w:pStyle w:val="Encabezado"/>
      <w:rPr>
        <w:rFonts w:ascii="Bradley Hand ITC" w:hAnsi="Bradley Hand ITC"/>
        <w:b/>
      </w:rPr>
    </w:pPr>
    <w:r>
      <w:t xml:space="preserve">                        </w:t>
    </w:r>
    <w:r w:rsidRPr="002506BF">
      <w:rPr>
        <w:rFonts w:ascii="Bradley Hand ITC" w:hAnsi="Bradley Hand ITC"/>
        <w:b/>
        <w:color w:val="2F5496" w:themeColor="accent5" w:themeShade="BF"/>
        <w:sz w:val="28"/>
      </w:rPr>
      <w:t>HIJAS DE LA CARIDAD EE</w:t>
    </w:r>
    <w:r>
      <w:rPr>
        <w:rFonts w:ascii="Bradley Hand ITC" w:hAnsi="Bradley Hand ITC"/>
        <w:b/>
        <w:color w:val="2F5496" w:themeColor="accent5" w:themeShade="BF"/>
        <w:sz w:val="28"/>
      </w:rPr>
      <w:t xml:space="preserve"> - </w:t>
    </w:r>
    <w:r w:rsidRPr="002506BF">
      <w:rPr>
        <w:rFonts w:ascii="Bradley Hand ITC" w:hAnsi="Bradley Hand ITC"/>
        <w:b/>
        <w:color w:val="2F5496" w:themeColor="accent5" w:themeShade="BF"/>
        <w:sz w:val="28"/>
      </w:rPr>
      <w:t>Acción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1C1B"/>
    <w:multiLevelType w:val="hybridMultilevel"/>
    <w:tmpl w:val="FB66FFCC"/>
    <w:lvl w:ilvl="0" w:tplc="990037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04"/>
    <w:rsid w:val="00121F04"/>
    <w:rsid w:val="002506BF"/>
    <w:rsid w:val="00753CF4"/>
    <w:rsid w:val="007B4536"/>
    <w:rsid w:val="00903164"/>
    <w:rsid w:val="00A5690B"/>
    <w:rsid w:val="00A64C19"/>
    <w:rsid w:val="00A7640F"/>
    <w:rsid w:val="00A93C1F"/>
    <w:rsid w:val="00C660C2"/>
    <w:rsid w:val="00E81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1F04"/>
    <w:pPr>
      <w:ind w:left="720"/>
      <w:contextualSpacing/>
    </w:pPr>
  </w:style>
  <w:style w:type="table" w:styleId="Tablaconcuadrcula">
    <w:name w:val="Table Grid"/>
    <w:basedOn w:val="Tablanormal"/>
    <w:uiPriority w:val="39"/>
    <w:rsid w:val="00A7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3C1F"/>
    <w:rPr>
      <w:color w:val="0563C1" w:themeColor="hyperlink"/>
      <w:u w:val="single"/>
    </w:rPr>
  </w:style>
  <w:style w:type="paragraph" w:styleId="Encabezado">
    <w:name w:val="header"/>
    <w:basedOn w:val="Normal"/>
    <w:link w:val="EncabezadoCar"/>
    <w:uiPriority w:val="99"/>
    <w:unhideWhenUsed/>
    <w:rsid w:val="002506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06BF"/>
  </w:style>
  <w:style w:type="paragraph" w:styleId="Piedepgina">
    <w:name w:val="footer"/>
    <w:basedOn w:val="Normal"/>
    <w:link w:val="PiedepginaCar"/>
    <w:uiPriority w:val="99"/>
    <w:unhideWhenUsed/>
    <w:rsid w:val="002506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06BF"/>
  </w:style>
  <w:style w:type="paragraph" w:styleId="Textodeglobo">
    <w:name w:val="Balloon Text"/>
    <w:basedOn w:val="Normal"/>
    <w:link w:val="TextodegloboCar"/>
    <w:uiPriority w:val="99"/>
    <w:semiHidden/>
    <w:unhideWhenUsed/>
    <w:rsid w:val="00250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1F04"/>
    <w:pPr>
      <w:ind w:left="720"/>
      <w:contextualSpacing/>
    </w:pPr>
  </w:style>
  <w:style w:type="table" w:styleId="Tablaconcuadrcula">
    <w:name w:val="Table Grid"/>
    <w:basedOn w:val="Tablanormal"/>
    <w:uiPriority w:val="39"/>
    <w:rsid w:val="00A7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3C1F"/>
    <w:rPr>
      <w:color w:val="0563C1" w:themeColor="hyperlink"/>
      <w:u w:val="single"/>
    </w:rPr>
  </w:style>
  <w:style w:type="paragraph" w:styleId="Encabezado">
    <w:name w:val="header"/>
    <w:basedOn w:val="Normal"/>
    <w:link w:val="EncabezadoCar"/>
    <w:uiPriority w:val="99"/>
    <w:unhideWhenUsed/>
    <w:rsid w:val="002506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06BF"/>
  </w:style>
  <w:style w:type="paragraph" w:styleId="Piedepgina">
    <w:name w:val="footer"/>
    <w:basedOn w:val="Normal"/>
    <w:link w:val="PiedepginaCar"/>
    <w:uiPriority w:val="99"/>
    <w:unhideWhenUsed/>
    <w:rsid w:val="002506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06BF"/>
  </w:style>
  <w:style w:type="paragraph" w:styleId="Textodeglobo">
    <w:name w:val="Balloon Text"/>
    <w:basedOn w:val="Normal"/>
    <w:link w:val="TextodegloboCar"/>
    <w:uiPriority w:val="99"/>
    <w:semiHidden/>
    <w:unhideWhenUsed/>
    <w:rsid w:val="00250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6zfvJcibm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sfJwBGQHv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A2Kq4vEM5r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nlvvRxXttWM" TargetMode="External"/><Relationship Id="rId4" Type="http://schemas.openxmlformats.org/officeDocument/2006/relationships/settings" Target="settings.xml"/><Relationship Id="rId9" Type="http://schemas.openxmlformats.org/officeDocument/2006/relationships/hyperlink" Target="https://www.youtube.com/watch?v=sylkwplV8a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DESPACHO1</dc:creator>
  <cp:lastModifiedBy>PASTORAL</cp:lastModifiedBy>
  <cp:revision>4</cp:revision>
  <dcterms:created xsi:type="dcterms:W3CDTF">2021-03-16T16:08:00Z</dcterms:created>
  <dcterms:modified xsi:type="dcterms:W3CDTF">2021-03-18T08:46:00Z</dcterms:modified>
</cp:coreProperties>
</file>